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0779D59D" w:rsidR="00C47E35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>Výzva č. 19</w:t>
      </w:r>
      <w:r w:rsidR="00CA066D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6804A8A0" w14:textId="15C5E2A0" w:rsidR="001B3BE9" w:rsidRPr="001B3BE9" w:rsidRDefault="001B3BE9" w:rsidP="00C47E35">
      <w:pPr>
        <w:pStyle w:val="Bezriadkovania"/>
        <w:jc w:val="center"/>
        <w:rPr>
          <w:rFonts w:asciiTheme="minorHAnsi" w:hAnsiTheme="minorHAnsi" w:cstheme="minorHAnsi"/>
          <w:b/>
          <w:sz w:val="28"/>
          <w:szCs w:val="28"/>
          <w:shd w:val="clear" w:color="auto" w:fill="FFFFFF"/>
        </w:rPr>
      </w:pPr>
    </w:p>
    <w:p w14:paraId="3A8D8BE4" w14:textId="77777777" w:rsidR="001B3BE9" w:rsidRPr="001B3BE9" w:rsidRDefault="001B3BE9" w:rsidP="001B3BE9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1B3BE9">
        <w:rPr>
          <w:rFonts w:asciiTheme="minorHAnsi" w:hAnsiTheme="minorHAnsi" w:cstheme="minorHAnsi"/>
          <w:b/>
          <w:i/>
          <w:sz w:val="28"/>
          <w:szCs w:val="28"/>
        </w:rPr>
        <w:t>„Časť predmetu zákazky č. 3 Dataprojektory, interaktívne tabule a príslušenstvo.“</w:t>
      </w:r>
    </w:p>
    <w:p w14:paraId="6393DCE1" w14:textId="77777777" w:rsidR="001B3BE9" w:rsidRDefault="001B3BE9" w:rsidP="00C47E35">
      <w:pPr>
        <w:pStyle w:val="Bezriadkovania"/>
        <w:jc w:val="center"/>
      </w:pPr>
    </w:p>
    <w:p w14:paraId="561CF1C2" w14:textId="6BF82637" w:rsidR="00BE7188" w:rsidRPr="001B3BE9" w:rsidRDefault="00BE7188" w:rsidP="001B3BE9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9CF41" w14:textId="77777777" w:rsidR="001B3BE9" w:rsidRDefault="00BE7188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473692">
      <w:rPr>
        <w:rFonts w:asciiTheme="minorHAnsi" w:hAnsiTheme="minorHAnsi" w:cstheme="minorHAnsi"/>
        <w:sz w:val="18"/>
        <w:szCs w:val="18"/>
      </w:rPr>
      <w:t>5</w:t>
    </w:r>
    <w:r w:rsidR="001B3BE9">
      <w:rPr>
        <w:rFonts w:asciiTheme="minorHAnsi" w:hAnsiTheme="minorHAnsi" w:cstheme="minorHAnsi"/>
        <w:sz w:val="18"/>
        <w:szCs w:val="18"/>
      </w:rPr>
      <w:t>C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3BE9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2BBC2024" w:rsidR="00BE7188" w:rsidRPr="00BE7188" w:rsidRDefault="001B3BE9" w:rsidP="00473692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pre časť predmetu zákazky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3BE9"/>
    <w:rsid w:val="001B4237"/>
    <w:rsid w:val="002500F8"/>
    <w:rsid w:val="002F6BAE"/>
    <w:rsid w:val="00340330"/>
    <w:rsid w:val="00473692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97B4C"/>
    <w:rsid w:val="00BE7188"/>
    <w:rsid w:val="00C21A5A"/>
    <w:rsid w:val="00C47E35"/>
    <w:rsid w:val="00CA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5</cp:revision>
  <dcterms:created xsi:type="dcterms:W3CDTF">2021-02-15T19:54:00Z</dcterms:created>
  <dcterms:modified xsi:type="dcterms:W3CDTF">2021-02-23T09:34:00Z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